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28" w:rsidRDefault="000B2EF0">
      <w:pPr>
        <w:spacing w:after="1378"/>
        <w:ind w:left="106"/>
      </w:pPr>
      <w:r w:rsidRPr="000B2EF0">
        <w:rPr>
          <w:noProof/>
          <w:lang w:eastAsia="en-GB"/>
        </w:rPr>
        <w:drawing>
          <wp:anchor distT="0" distB="0" distL="114300" distR="114300" simplePos="0" relativeHeight="251659264" behindDoc="1" locked="0" layoutInCell="1" allowOverlap="1">
            <wp:simplePos x="0" y="0"/>
            <wp:positionH relativeFrom="column">
              <wp:posOffset>819150</wp:posOffset>
            </wp:positionH>
            <wp:positionV relativeFrom="paragraph">
              <wp:posOffset>-685800</wp:posOffset>
            </wp:positionV>
            <wp:extent cx="4073525" cy="122872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45855"/>
                    <a:stretch>
                      <a:fillRect/>
                    </a:stretch>
                  </pic:blipFill>
                  <pic:spPr bwMode="auto">
                    <a:xfrm>
                      <a:off x="0" y="0"/>
                      <a:ext cx="4073525" cy="1230197"/>
                    </a:xfrm>
                    <a:prstGeom prst="rect">
                      <a:avLst/>
                    </a:prstGeom>
                    <a:noFill/>
                    <a:ln w="9525">
                      <a:noFill/>
                      <a:miter lim="800000"/>
                      <a:headEnd/>
                      <a:tailEnd/>
                    </a:ln>
                  </pic:spPr>
                </pic:pic>
              </a:graphicData>
            </a:graphic>
          </wp:anchor>
        </w:drawing>
      </w:r>
    </w:p>
    <w:p w:rsidR="000B2EF0" w:rsidRDefault="000B2EF0" w:rsidP="000E3F1C">
      <w:pPr>
        <w:pStyle w:val="NoSpacing"/>
        <w:spacing w:line="276" w:lineRule="auto"/>
        <w:jc w:val="center"/>
        <w:rPr>
          <w:rFonts w:ascii="Century Gothic" w:hAnsi="Century Gothic"/>
          <w:b/>
          <w:szCs w:val="24"/>
          <w:lang w:eastAsia="en-GB"/>
        </w:rPr>
      </w:pPr>
      <w:bookmarkStart w:id="0" w:name="_GoBack"/>
      <w:bookmarkEnd w:id="0"/>
      <w:r w:rsidRPr="000E3F1C">
        <w:rPr>
          <w:rFonts w:ascii="Century Gothic" w:hAnsi="Century Gothic"/>
          <w:b/>
          <w:szCs w:val="24"/>
          <w:lang w:eastAsia="en-GB"/>
        </w:rPr>
        <w:t>Privacy Notice</w:t>
      </w:r>
    </w:p>
    <w:p w:rsidR="000E3F1C" w:rsidRPr="000E3F1C" w:rsidRDefault="000E3F1C" w:rsidP="000E3F1C">
      <w:pPr>
        <w:pStyle w:val="NoSpacing"/>
        <w:spacing w:line="276" w:lineRule="auto"/>
        <w:jc w:val="center"/>
        <w:rPr>
          <w:rFonts w:ascii="Century Gothic" w:hAnsi="Century Gothic"/>
          <w:b/>
          <w:szCs w:val="24"/>
          <w:lang w:eastAsia="en-GB"/>
        </w:rPr>
      </w:pPr>
    </w:p>
    <w:p w:rsidR="00DC090B" w:rsidRDefault="00DC090B" w:rsidP="000E3F1C">
      <w:pPr>
        <w:pStyle w:val="NoSpacing"/>
        <w:spacing w:line="276" w:lineRule="auto"/>
        <w:rPr>
          <w:rFonts w:ascii="Century Gothic" w:hAnsi="Century Gothic"/>
          <w:b/>
          <w:szCs w:val="24"/>
          <w:lang w:eastAsia="en-GB"/>
        </w:rPr>
      </w:pPr>
      <w:r w:rsidRPr="000E3F1C">
        <w:rPr>
          <w:rFonts w:ascii="Century Gothic" w:hAnsi="Century Gothic"/>
          <w:b/>
          <w:szCs w:val="24"/>
          <w:lang w:eastAsia="en-GB"/>
        </w:rPr>
        <w:t xml:space="preserve">Who </w:t>
      </w:r>
      <w:r w:rsidR="00FC1E35" w:rsidRPr="000E3F1C">
        <w:rPr>
          <w:rFonts w:ascii="Century Gothic" w:hAnsi="Century Gothic"/>
          <w:b/>
          <w:szCs w:val="24"/>
          <w:lang w:eastAsia="en-GB"/>
        </w:rPr>
        <w:t>we are</w:t>
      </w:r>
    </w:p>
    <w:p w:rsidR="000E3F1C" w:rsidRPr="000E3F1C" w:rsidRDefault="000E3F1C" w:rsidP="000E3F1C">
      <w:pPr>
        <w:pStyle w:val="NoSpacing"/>
        <w:spacing w:line="276" w:lineRule="auto"/>
        <w:rPr>
          <w:rFonts w:ascii="Century Gothic" w:hAnsi="Century Gothic"/>
          <w:b/>
          <w:szCs w:val="24"/>
          <w:lang w:eastAsia="en-GB"/>
        </w:rPr>
      </w:pP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GoLexia assesses and supports people with specific learning difficulties.</w:t>
      </w:r>
      <w:r w:rsidRPr="000E3F1C">
        <w:rPr>
          <w:rFonts w:ascii="Century Gothic" w:hAnsi="Century Gothic"/>
          <w:i/>
          <w:szCs w:val="24"/>
        </w:rPr>
        <w:t xml:space="preserve"> </w:t>
      </w:r>
      <w:r w:rsidRPr="000E3F1C">
        <w:rPr>
          <w:rFonts w:ascii="Century Gothic" w:hAnsi="Century Gothic"/>
          <w:szCs w:val="24"/>
        </w:rPr>
        <w:t>We take your privacy seriously. In our Privacy Policy we’ve provided information on when and why we collect your personal information, how we use it, the limited conditions under which we may disclose it to others.</w:t>
      </w: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We keep this information secure by means of computer systems that are password-protected, firewall protected and have up to date malware and spyware protection and SSL encryption.</w:t>
      </w:r>
    </w:p>
    <w:p w:rsidR="00DC090B" w:rsidRPr="000E3F1C" w:rsidRDefault="00DC090B" w:rsidP="000E3F1C">
      <w:pPr>
        <w:pStyle w:val="NoSpacing"/>
        <w:spacing w:line="276" w:lineRule="auto"/>
        <w:rPr>
          <w:rFonts w:ascii="Century Gothic" w:hAnsi="Century Gothic"/>
          <w:i/>
          <w:szCs w:val="24"/>
          <w:lang w:eastAsia="en-GB"/>
        </w:rPr>
      </w:pPr>
    </w:p>
    <w:p w:rsidR="00DC090B" w:rsidRDefault="004F103F" w:rsidP="000E3F1C">
      <w:pPr>
        <w:pStyle w:val="NoSpacing"/>
        <w:spacing w:line="276" w:lineRule="auto"/>
        <w:rPr>
          <w:rFonts w:ascii="Century Gothic" w:hAnsi="Century Gothic"/>
          <w:b/>
          <w:szCs w:val="24"/>
          <w:lang w:eastAsia="en-GB"/>
        </w:rPr>
      </w:pPr>
      <w:r w:rsidRPr="000E3F1C">
        <w:rPr>
          <w:rFonts w:ascii="Century Gothic" w:hAnsi="Century Gothic"/>
          <w:b/>
          <w:szCs w:val="24"/>
          <w:lang w:eastAsia="en-GB"/>
        </w:rPr>
        <w:t>Types of data we</w:t>
      </w:r>
      <w:r w:rsidR="00DC090B" w:rsidRPr="000E3F1C">
        <w:rPr>
          <w:rFonts w:ascii="Century Gothic" w:hAnsi="Century Gothic"/>
          <w:b/>
          <w:szCs w:val="24"/>
          <w:lang w:eastAsia="en-GB"/>
        </w:rPr>
        <w:t xml:space="preserve"> </w:t>
      </w:r>
      <w:r w:rsidRPr="000E3F1C">
        <w:rPr>
          <w:rFonts w:ascii="Century Gothic" w:hAnsi="Century Gothic"/>
          <w:b/>
          <w:szCs w:val="24"/>
          <w:lang w:eastAsia="en-GB"/>
        </w:rPr>
        <w:t>collect</w:t>
      </w:r>
    </w:p>
    <w:p w:rsidR="000E3F1C" w:rsidRPr="000E3F1C" w:rsidRDefault="000E3F1C" w:rsidP="000E3F1C">
      <w:pPr>
        <w:pStyle w:val="NoSpacing"/>
        <w:spacing w:line="276" w:lineRule="auto"/>
        <w:rPr>
          <w:rFonts w:ascii="Century Gothic" w:hAnsi="Century Gothic"/>
          <w:b/>
          <w:szCs w:val="24"/>
          <w:lang w:eastAsia="en-GB"/>
        </w:rPr>
      </w:pPr>
    </w:p>
    <w:p w:rsidR="006345A0" w:rsidRDefault="006345A0" w:rsidP="000E3F1C">
      <w:pPr>
        <w:pStyle w:val="NoSpacing"/>
        <w:spacing w:line="276" w:lineRule="auto"/>
        <w:rPr>
          <w:rFonts w:ascii="Century Gothic" w:hAnsi="Century Gothic"/>
          <w:szCs w:val="24"/>
        </w:rPr>
      </w:pPr>
      <w:r w:rsidRPr="000E3F1C">
        <w:rPr>
          <w:rFonts w:ascii="Century Gothic" w:hAnsi="Century Gothic"/>
          <w:szCs w:val="24"/>
        </w:rPr>
        <w:t>Client/learner information</w:t>
      </w:r>
    </w:p>
    <w:p w:rsidR="000E3F1C" w:rsidRPr="000E3F1C" w:rsidRDefault="000E3F1C" w:rsidP="000E3F1C">
      <w:pPr>
        <w:pStyle w:val="NoSpacing"/>
        <w:spacing w:line="276" w:lineRule="auto"/>
        <w:rPr>
          <w:rFonts w:ascii="Century Gothic" w:hAnsi="Century Gothic"/>
          <w:szCs w:val="24"/>
        </w:rPr>
      </w:pPr>
    </w:p>
    <w:p w:rsidR="006345A0" w:rsidRDefault="006345A0" w:rsidP="000E3F1C">
      <w:pPr>
        <w:pStyle w:val="NoSpacing"/>
        <w:spacing w:line="276" w:lineRule="auto"/>
        <w:rPr>
          <w:rFonts w:ascii="Century Gothic" w:hAnsi="Century Gothic"/>
          <w:szCs w:val="24"/>
        </w:rPr>
      </w:pPr>
      <w:r w:rsidRPr="000E3F1C">
        <w:rPr>
          <w:rFonts w:ascii="Century Gothic" w:hAnsi="Century Gothic"/>
          <w:szCs w:val="24"/>
        </w:rPr>
        <w:t xml:space="preserve">When a client/learner contacts </w:t>
      </w:r>
      <w:r w:rsidR="00086628" w:rsidRPr="000E3F1C">
        <w:rPr>
          <w:rFonts w:ascii="Century Gothic" w:hAnsi="Century Gothic"/>
          <w:szCs w:val="24"/>
        </w:rPr>
        <w:t>GoLexia</w:t>
      </w:r>
      <w:r w:rsidRPr="000E3F1C">
        <w:rPr>
          <w:rFonts w:ascii="Century Gothic" w:hAnsi="Century Gothic"/>
          <w:szCs w:val="24"/>
        </w:rPr>
        <w:t xml:space="preserve"> to provide specialist support or an assessment</w:t>
      </w:r>
      <w:r w:rsidR="00086628" w:rsidRPr="000E3F1C">
        <w:rPr>
          <w:rFonts w:ascii="Century Gothic" w:hAnsi="Century Gothic"/>
          <w:szCs w:val="24"/>
        </w:rPr>
        <w:t>, we</w:t>
      </w:r>
      <w:r w:rsidRPr="000E3F1C">
        <w:rPr>
          <w:rFonts w:ascii="Century Gothic" w:hAnsi="Century Gothic"/>
          <w:szCs w:val="24"/>
        </w:rPr>
        <w:t xml:space="preserve"> collect a range of information to enable u</w:t>
      </w:r>
      <w:r w:rsidR="00086628" w:rsidRPr="000E3F1C">
        <w:rPr>
          <w:rFonts w:ascii="Century Gothic" w:hAnsi="Century Gothic"/>
          <w:szCs w:val="24"/>
        </w:rPr>
        <w:t>s</w:t>
      </w:r>
      <w:r w:rsidRPr="000E3F1C">
        <w:rPr>
          <w:rFonts w:ascii="Century Gothic" w:hAnsi="Century Gothic"/>
          <w:szCs w:val="24"/>
        </w:rPr>
        <w:t xml:space="preserve"> to fulfil that service provision.</w:t>
      </w:r>
    </w:p>
    <w:p w:rsidR="000E3F1C" w:rsidRPr="000E3F1C" w:rsidRDefault="000E3F1C" w:rsidP="000E3F1C">
      <w:pPr>
        <w:pStyle w:val="NoSpacing"/>
        <w:spacing w:line="276" w:lineRule="auto"/>
        <w:rPr>
          <w:rFonts w:ascii="Century Gothic" w:hAnsi="Century Gothic"/>
          <w:szCs w:val="24"/>
        </w:rPr>
      </w:pPr>
    </w:p>
    <w:p w:rsidR="000E3F1C" w:rsidRDefault="000E3F1C" w:rsidP="000E3F1C">
      <w:pPr>
        <w:pStyle w:val="NoSpacing"/>
        <w:spacing w:line="276" w:lineRule="auto"/>
        <w:rPr>
          <w:rFonts w:ascii="Century Gothic" w:hAnsi="Century Gothic"/>
          <w:szCs w:val="24"/>
        </w:rPr>
      </w:pPr>
      <w:r w:rsidRPr="000E3F1C">
        <w:rPr>
          <w:rFonts w:ascii="Century Gothic" w:hAnsi="Century Gothic"/>
          <w:szCs w:val="24"/>
        </w:rPr>
        <w:t xml:space="preserve">This might include: </w:t>
      </w:r>
    </w:p>
    <w:p w:rsidR="000E3F1C" w:rsidRPr="000E3F1C" w:rsidRDefault="000E3F1C" w:rsidP="000E3F1C">
      <w:pPr>
        <w:pStyle w:val="NoSpacing"/>
        <w:numPr>
          <w:ilvl w:val="0"/>
          <w:numId w:val="5"/>
        </w:numPr>
        <w:spacing w:line="276" w:lineRule="auto"/>
        <w:rPr>
          <w:rFonts w:ascii="Century Gothic" w:hAnsi="Century Gothic"/>
          <w:szCs w:val="24"/>
        </w:rPr>
      </w:pPr>
      <w:r w:rsidRPr="000E3F1C">
        <w:rPr>
          <w:rFonts w:ascii="Century Gothic" w:hAnsi="Century Gothic"/>
          <w:szCs w:val="24"/>
        </w:rPr>
        <w:t>Personal identifiers and biographical information, for example date of birth</w:t>
      </w:r>
    </w:p>
    <w:p w:rsidR="000E3F1C" w:rsidRPr="000E3F1C" w:rsidRDefault="000E3F1C" w:rsidP="000E3F1C">
      <w:pPr>
        <w:pStyle w:val="NoSpacing"/>
        <w:numPr>
          <w:ilvl w:val="0"/>
          <w:numId w:val="5"/>
        </w:numPr>
        <w:spacing w:line="276" w:lineRule="auto"/>
        <w:rPr>
          <w:rFonts w:ascii="Century Gothic" w:hAnsi="Century Gothic"/>
          <w:szCs w:val="24"/>
        </w:rPr>
      </w:pPr>
      <w:r w:rsidRPr="000E3F1C">
        <w:rPr>
          <w:rFonts w:ascii="Century Gothic" w:hAnsi="Century Gothic"/>
          <w:szCs w:val="24"/>
        </w:rPr>
        <w:t>Contact details – for example home address, email address and telephone number</w:t>
      </w:r>
    </w:p>
    <w:p w:rsidR="000E3F1C" w:rsidRPr="000E3F1C" w:rsidRDefault="000E3F1C" w:rsidP="000E3F1C">
      <w:pPr>
        <w:pStyle w:val="NoSpacing"/>
        <w:numPr>
          <w:ilvl w:val="0"/>
          <w:numId w:val="5"/>
        </w:numPr>
        <w:spacing w:line="276" w:lineRule="auto"/>
        <w:rPr>
          <w:rFonts w:ascii="Century Gothic" w:hAnsi="Century Gothic"/>
          <w:szCs w:val="24"/>
        </w:rPr>
      </w:pPr>
      <w:r w:rsidRPr="000E3F1C">
        <w:rPr>
          <w:rFonts w:ascii="Century Gothic" w:hAnsi="Century Gothic"/>
          <w:szCs w:val="24"/>
        </w:rPr>
        <w:t>Sensitive personal data - for example, details of why an individual seeks an assessment, details of a disability or specific learning difficulty, details of support a client/learner may have had in the past, assessment data, and notes written during and after support or assessment sessions or after other contact with client/learner</w:t>
      </w:r>
    </w:p>
    <w:p w:rsidR="000E3F1C" w:rsidRPr="000E3F1C" w:rsidRDefault="000E3F1C" w:rsidP="000E3F1C">
      <w:pPr>
        <w:pStyle w:val="NoSpacing"/>
        <w:numPr>
          <w:ilvl w:val="0"/>
          <w:numId w:val="5"/>
        </w:numPr>
        <w:spacing w:line="276" w:lineRule="auto"/>
        <w:rPr>
          <w:rFonts w:ascii="Century Gothic" w:hAnsi="Century Gothic"/>
          <w:szCs w:val="24"/>
        </w:rPr>
      </w:pPr>
      <w:r w:rsidRPr="000E3F1C">
        <w:rPr>
          <w:rFonts w:ascii="Century Gothic" w:hAnsi="Century Gothic"/>
          <w:szCs w:val="24"/>
        </w:rPr>
        <w:t>Dates of meetings held with a client/learner</w:t>
      </w:r>
    </w:p>
    <w:p w:rsidR="000E3F1C" w:rsidRPr="000E3F1C" w:rsidRDefault="000E3F1C" w:rsidP="000E3F1C">
      <w:pPr>
        <w:pStyle w:val="NoSpacing"/>
        <w:numPr>
          <w:ilvl w:val="0"/>
          <w:numId w:val="5"/>
        </w:numPr>
        <w:spacing w:line="276" w:lineRule="auto"/>
        <w:rPr>
          <w:rFonts w:ascii="Century Gothic" w:hAnsi="Century Gothic"/>
          <w:szCs w:val="24"/>
        </w:rPr>
      </w:pPr>
      <w:r w:rsidRPr="000E3F1C">
        <w:rPr>
          <w:rFonts w:ascii="Century Gothic" w:hAnsi="Century Gothic"/>
          <w:szCs w:val="24"/>
        </w:rPr>
        <w:t>Family Details – for example details of other family members with whom a client/learner or a client/learner’s school/college/workplace have given us consent to liaise</w:t>
      </w:r>
    </w:p>
    <w:p w:rsidR="000E3F1C" w:rsidRPr="000E3F1C" w:rsidRDefault="000E3F1C" w:rsidP="000E3F1C">
      <w:pPr>
        <w:pStyle w:val="NoSpacing"/>
        <w:spacing w:line="276" w:lineRule="auto"/>
        <w:rPr>
          <w:rFonts w:ascii="Century Gothic" w:hAnsi="Century Gothic"/>
          <w:szCs w:val="24"/>
          <w:lang w:eastAsia="en-GB"/>
        </w:rPr>
      </w:pPr>
    </w:p>
    <w:p w:rsidR="000E3F1C" w:rsidRDefault="000E3F1C" w:rsidP="000E3F1C">
      <w:pPr>
        <w:pStyle w:val="NoSpacing"/>
        <w:spacing w:line="276" w:lineRule="auto"/>
        <w:rPr>
          <w:rFonts w:ascii="Century Gothic" w:hAnsi="Century Gothic"/>
          <w:b/>
          <w:szCs w:val="24"/>
          <w:lang w:eastAsia="en-GB"/>
        </w:rPr>
      </w:pPr>
    </w:p>
    <w:p w:rsidR="000E3F1C" w:rsidRDefault="000E3F1C" w:rsidP="000E3F1C">
      <w:pPr>
        <w:pStyle w:val="NoSpacing"/>
        <w:spacing w:line="276" w:lineRule="auto"/>
        <w:rPr>
          <w:rFonts w:ascii="Century Gothic" w:hAnsi="Century Gothic"/>
          <w:b/>
          <w:szCs w:val="24"/>
          <w:lang w:eastAsia="en-GB"/>
        </w:rPr>
      </w:pPr>
    </w:p>
    <w:p w:rsidR="006345A0" w:rsidRDefault="006345A0" w:rsidP="000E3F1C">
      <w:pPr>
        <w:pStyle w:val="NoSpacing"/>
        <w:spacing w:line="276" w:lineRule="auto"/>
        <w:rPr>
          <w:rFonts w:ascii="Century Gothic" w:hAnsi="Century Gothic"/>
          <w:b/>
          <w:szCs w:val="24"/>
          <w:lang w:eastAsia="en-GB"/>
        </w:rPr>
      </w:pPr>
      <w:r w:rsidRPr="000E3F1C">
        <w:rPr>
          <w:rFonts w:ascii="Century Gothic" w:hAnsi="Century Gothic"/>
          <w:b/>
          <w:szCs w:val="24"/>
          <w:lang w:eastAsia="en-GB"/>
        </w:rPr>
        <w:t>Why we collect this information</w:t>
      </w:r>
    </w:p>
    <w:p w:rsidR="000E3F1C" w:rsidRPr="000E3F1C" w:rsidRDefault="000E3F1C" w:rsidP="000E3F1C">
      <w:pPr>
        <w:pStyle w:val="NoSpacing"/>
        <w:spacing w:line="276" w:lineRule="auto"/>
        <w:rPr>
          <w:rFonts w:ascii="Century Gothic" w:hAnsi="Century Gothic"/>
          <w:b/>
          <w:szCs w:val="24"/>
          <w:lang w:eastAsia="en-GB"/>
        </w:rPr>
      </w:pP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We collect this information to plan and provide the assessment, specialist support or other service the client/learner has requested. If we need to use the information for any other purposes we will state clearly what those are and be sure to obtain consent it if is required to hold and use the information for those additional uses (for example sending a newsletter, which would be completely unrelated to providing support or an assessment).</w:t>
      </w:r>
    </w:p>
    <w:p w:rsidR="006345A0" w:rsidRPr="000E3F1C" w:rsidRDefault="006345A0" w:rsidP="000E3F1C">
      <w:pPr>
        <w:pStyle w:val="NoSpacing"/>
        <w:spacing w:line="276" w:lineRule="auto"/>
        <w:rPr>
          <w:rFonts w:ascii="Century Gothic" w:hAnsi="Century Gothic"/>
          <w:b/>
          <w:szCs w:val="24"/>
          <w:lang w:eastAsia="en-GB"/>
        </w:rPr>
      </w:pPr>
    </w:p>
    <w:p w:rsidR="001162FD" w:rsidRPr="000E3F1C" w:rsidRDefault="001162FD" w:rsidP="000E3F1C">
      <w:pPr>
        <w:pStyle w:val="NoSpacing"/>
        <w:spacing w:line="276" w:lineRule="auto"/>
        <w:rPr>
          <w:rFonts w:ascii="Century Gothic" w:eastAsiaTheme="majorEastAsia" w:hAnsi="Century Gothic" w:cstheme="majorBidi"/>
          <w:b/>
          <w:szCs w:val="24"/>
        </w:rPr>
      </w:pPr>
      <w:r w:rsidRPr="000E3F1C">
        <w:rPr>
          <w:rFonts w:ascii="Century Gothic" w:eastAsiaTheme="majorEastAsia" w:hAnsi="Century Gothic" w:cstheme="majorBidi"/>
          <w:b/>
          <w:szCs w:val="24"/>
        </w:rPr>
        <w:t xml:space="preserve">Who might we share this information with? </w:t>
      </w:r>
    </w:p>
    <w:p w:rsidR="000E3F1C" w:rsidRPr="000E3F1C" w:rsidRDefault="000E3F1C" w:rsidP="000E3F1C">
      <w:pPr>
        <w:pStyle w:val="NoSpacing"/>
        <w:spacing w:line="276" w:lineRule="auto"/>
        <w:rPr>
          <w:rFonts w:ascii="Century Gothic" w:eastAsiaTheme="majorEastAsia" w:hAnsi="Century Gothic" w:cstheme="majorBidi"/>
          <w:b/>
          <w:color w:val="00205B"/>
          <w:szCs w:val="24"/>
        </w:rPr>
      </w:pP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We might share this information with the school/college/university attended by the client/learner, in order to inform the relevant staff involved in their support. This will only be done with the express permission of the client/learner.</w:t>
      </w: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In respect of Non-Medical Helper support, the information will be shared with Disabled Student Allowance-Quality Assurance Group and will also be covered by that organisation’s privacy policy.</w:t>
      </w:r>
    </w:p>
    <w:p w:rsidR="000E3F1C" w:rsidRPr="000E3F1C" w:rsidRDefault="000E3F1C" w:rsidP="000E3F1C">
      <w:pPr>
        <w:pStyle w:val="NoSpacing"/>
        <w:spacing w:line="276" w:lineRule="auto"/>
        <w:rPr>
          <w:rFonts w:ascii="Century Gothic" w:hAnsi="Century Gothic"/>
          <w:b/>
          <w:szCs w:val="24"/>
          <w:lang w:eastAsia="en-GB"/>
        </w:rPr>
      </w:pPr>
    </w:p>
    <w:p w:rsidR="00DC090B" w:rsidRDefault="00DC090B" w:rsidP="000E3F1C">
      <w:pPr>
        <w:pStyle w:val="NoSpacing"/>
        <w:spacing w:line="276" w:lineRule="auto"/>
        <w:rPr>
          <w:rFonts w:ascii="Century Gothic" w:hAnsi="Century Gothic"/>
          <w:b/>
          <w:szCs w:val="24"/>
        </w:rPr>
      </w:pPr>
      <w:r w:rsidRPr="000E3F1C">
        <w:rPr>
          <w:rFonts w:ascii="Century Gothic" w:hAnsi="Century Gothic"/>
          <w:b/>
          <w:szCs w:val="24"/>
        </w:rPr>
        <w:t>Access to your personal information</w:t>
      </w:r>
    </w:p>
    <w:p w:rsidR="000E3F1C" w:rsidRPr="000E3F1C" w:rsidRDefault="000E3F1C" w:rsidP="000E3F1C">
      <w:pPr>
        <w:pStyle w:val="NoSpacing"/>
        <w:spacing w:line="276" w:lineRule="auto"/>
        <w:rPr>
          <w:rFonts w:ascii="Century Gothic" w:hAnsi="Century Gothic"/>
          <w:b/>
          <w:szCs w:val="24"/>
        </w:rPr>
      </w:pPr>
    </w:p>
    <w:p w:rsidR="001C1904" w:rsidRPr="000E3F1C" w:rsidRDefault="00DC090B" w:rsidP="000E3F1C">
      <w:pPr>
        <w:pStyle w:val="NoSpacing"/>
        <w:spacing w:line="276" w:lineRule="auto"/>
        <w:rPr>
          <w:rFonts w:ascii="Century Gothic" w:hAnsi="Century Gothic"/>
          <w:i/>
          <w:szCs w:val="24"/>
        </w:rPr>
      </w:pPr>
      <w:r w:rsidRPr="000E3F1C">
        <w:rPr>
          <w:rFonts w:ascii="Century Gothic" w:hAnsi="Century Gothic"/>
          <w:i/>
          <w:color w:val="000000"/>
          <w:szCs w:val="24"/>
        </w:rPr>
        <w:t xml:space="preserve">You are entitled to view, amend, or delete the personal information that we hold. Email your request to </w:t>
      </w:r>
      <w:hyperlink r:id="rId8" w:history="1">
        <w:r w:rsidR="000E3F1C" w:rsidRPr="00A928DC">
          <w:rPr>
            <w:rStyle w:val="Hyperlink"/>
            <w:rFonts w:ascii="Century Gothic" w:hAnsi="Century Gothic"/>
            <w:szCs w:val="24"/>
          </w:rPr>
          <w:t>eileen@golexia.com</w:t>
        </w:r>
      </w:hyperlink>
      <w:r w:rsidR="000E3F1C">
        <w:rPr>
          <w:rFonts w:ascii="Century Gothic" w:hAnsi="Century Gothic"/>
          <w:i/>
          <w:szCs w:val="24"/>
        </w:rPr>
        <w:t xml:space="preserve"> </w:t>
      </w:r>
      <w:r w:rsidR="0022154C" w:rsidRPr="000E3F1C">
        <w:rPr>
          <w:rFonts w:ascii="Century Gothic" w:hAnsi="Century Gothic"/>
          <w:i/>
          <w:szCs w:val="24"/>
        </w:rPr>
        <w:t xml:space="preserve"> </w:t>
      </w:r>
      <w:r w:rsidR="00CC304E" w:rsidRPr="000E3F1C">
        <w:rPr>
          <w:rFonts w:ascii="Century Gothic" w:hAnsi="Century Gothic"/>
          <w:i/>
          <w:szCs w:val="24"/>
        </w:rPr>
        <w:t>Note: Requests from clients/earners to delete data relating to an individual will be considered on a case by case basis but we may be unable to remove all assessment records</w:t>
      </w:r>
      <w:r w:rsidR="001C1904" w:rsidRPr="000E3F1C">
        <w:rPr>
          <w:rFonts w:ascii="Century Gothic" w:hAnsi="Century Gothic"/>
          <w:i/>
          <w:szCs w:val="24"/>
        </w:rPr>
        <w:t xml:space="preserve"> and </w:t>
      </w:r>
      <w:r w:rsidR="00CC304E" w:rsidRPr="000E3F1C">
        <w:rPr>
          <w:rFonts w:ascii="Century Gothic" w:hAnsi="Century Gothic"/>
          <w:i/>
          <w:szCs w:val="24"/>
        </w:rPr>
        <w:t>support notes for legal reasons.</w:t>
      </w:r>
    </w:p>
    <w:p w:rsidR="000E3F1C" w:rsidRPr="000E3F1C" w:rsidRDefault="000E3F1C" w:rsidP="000E3F1C">
      <w:pPr>
        <w:pStyle w:val="NoSpacing"/>
        <w:spacing w:line="276" w:lineRule="auto"/>
        <w:rPr>
          <w:rFonts w:ascii="Century Gothic" w:hAnsi="Century Gothic"/>
          <w:i/>
          <w:szCs w:val="24"/>
        </w:rPr>
      </w:pP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Please note that we are legally required to keep information relating to diagnostic assessment for 6 years following the client’s/learner’s 18</w:t>
      </w:r>
      <w:r w:rsidRPr="000E3F1C">
        <w:rPr>
          <w:rFonts w:ascii="Century Gothic" w:hAnsi="Century Gothic"/>
          <w:szCs w:val="24"/>
          <w:vertAlign w:val="superscript"/>
        </w:rPr>
        <w:t>th</w:t>
      </w:r>
      <w:r w:rsidRPr="000E3F1C">
        <w:rPr>
          <w:rFonts w:ascii="Century Gothic" w:hAnsi="Century Gothic"/>
          <w:szCs w:val="24"/>
        </w:rPr>
        <w:t xml:space="preserve"> birthday. </w:t>
      </w: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 xml:space="preserve">If you want to view, amend or delete the personal information we hold about you, please contact Eileen Taylor on (01291) 431322 or email </w:t>
      </w:r>
      <w:hyperlink r:id="rId9" w:history="1">
        <w:r w:rsidRPr="000E3F1C">
          <w:rPr>
            <w:rStyle w:val="Hyperlink"/>
            <w:rFonts w:ascii="Century Gothic" w:hAnsi="Century Gothic"/>
            <w:szCs w:val="24"/>
          </w:rPr>
          <w:t>eileen@golexia.com</w:t>
        </w:r>
      </w:hyperlink>
      <w:r w:rsidRPr="000E3F1C">
        <w:rPr>
          <w:rFonts w:ascii="Century Gothic" w:hAnsi="Century Gothic"/>
          <w:szCs w:val="24"/>
        </w:rPr>
        <w:t xml:space="preserve"> </w:t>
      </w:r>
    </w:p>
    <w:p w:rsidR="00DC090B" w:rsidRPr="000E3F1C" w:rsidRDefault="00DC090B" w:rsidP="000E3F1C">
      <w:pPr>
        <w:pStyle w:val="NoSpacing"/>
        <w:spacing w:line="276" w:lineRule="auto"/>
        <w:rPr>
          <w:rFonts w:ascii="Century Gothic" w:hAnsi="Century Gothic"/>
          <w:szCs w:val="24"/>
        </w:rPr>
      </w:pPr>
    </w:p>
    <w:p w:rsidR="00491311" w:rsidRDefault="00DC090B" w:rsidP="000E3F1C">
      <w:pPr>
        <w:pStyle w:val="NoSpacing"/>
        <w:spacing w:line="276" w:lineRule="auto"/>
        <w:rPr>
          <w:rFonts w:ascii="Century Gothic" w:hAnsi="Century Gothic"/>
          <w:b/>
          <w:szCs w:val="24"/>
        </w:rPr>
      </w:pPr>
      <w:r w:rsidRPr="000E3F1C">
        <w:rPr>
          <w:rFonts w:ascii="Century Gothic" w:hAnsi="Century Gothic"/>
          <w:b/>
          <w:szCs w:val="24"/>
        </w:rPr>
        <w:t>Changes to this Privacy Notice</w:t>
      </w:r>
    </w:p>
    <w:p w:rsidR="000E3F1C" w:rsidRPr="000E3F1C" w:rsidRDefault="000E3F1C" w:rsidP="000E3F1C">
      <w:pPr>
        <w:pStyle w:val="NoSpacing"/>
        <w:spacing w:line="276" w:lineRule="auto"/>
        <w:rPr>
          <w:rFonts w:ascii="Century Gothic" w:hAnsi="Century Gothic"/>
          <w:b/>
          <w:szCs w:val="24"/>
        </w:rPr>
      </w:pPr>
    </w:p>
    <w:p w:rsidR="000E3F1C" w:rsidRPr="000E3F1C" w:rsidRDefault="000E3F1C" w:rsidP="000E3F1C">
      <w:pPr>
        <w:pStyle w:val="NoSpacing"/>
        <w:spacing w:line="276" w:lineRule="auto"/>
        <w:rPr>
          <w:rFonts w:ascii="Century Gothic" w:hAnsi="Century Gothic"/>
          <w:szCs w:val="24"/>
        </w:rPr>
      </w:pPr>
      <w:r w:rsidRPr="000E3F1C">
        <w:rPr>
          <w:rFonts w:ascii="Century Gothic" w:hAnsi="Century Gothic"/>
          <w:szCs w:val="24"/>
        </w:rPr>
        <w:t>This Privacy Notice was reviewed on 18</w:t>
      </w:r>
      <w:r w:rsidRPr="000E3F1C">
        <w:rPr>
          <w:rFonts w:ascii="Century Gothic" w:hAnsi="Century Gothic"/>
          <w:szCs w:val="24"/>
          <w:vertAlign w:val="superscript"/>
        </w:rPr>
        <w:t>th</w:t>
      </w:r>
      <w:r w:rsidRPr="000E3F1C">
        <w:rPr>
          <w:rFonts w:ascii="Century Gothic" w:hAnsi="Century Gothic"/>
          <w:szCs w:val="24"/>
        </w:rPr>
        <w:t xml:space="preserve"> May 2018 and will be reviewed annually on 31</w:t>
      </w:r>
      <w:r w:rsidRPr="000E3F1C">
        <w:rPr>
          <w:rFonts w:ascii="Century Gothic" w:hAnsi="Century Gothic"/>
          <w:szCs w:val="24"/>
          <w:vertAlign w:val="superscript"/>
        </w:rPr>
        <w:t>st</w:t>
      </w:r>
      <w:r w:rsidRPr="000E3F1C">
        <w:rPr>
          <w:rFonts w:ascii="Century Gothic" w:hAnsi="Century Gothic"/>
          <w:szCs w:val="24"/>
        </w:rPr>
        <w:t xml:space="preserve"> May.</w:t>
      </w:r>
    </w:p>
    <w:p w:rsidR="00DC090B" w:rsidRPr="00CB1B39" w:rsidRDefault="00DC090B" w:rsidP="00DC090B">
      <w:pPr>
        <w:rPr>
          <w:lang w:eastAsia="en-GB"/>
        </w:rPr>
      </w:pPr>
    </w:p>
    <w:sectPr w:rsidR="00DC090B" w:rsidRPr="00CB1B39" w:rsidSect="007852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35" w:rsidRDefault="00C00635" w:rsidP="000F62DE">
      <w:r>
        <w:separator/>
      </w:r>
    </w:p>
  </w:endnote>
  <w:endnote w:type="continuationSeparator" w:id="0">
    <w:p w:rsidR="00C00635" w:rsidRDefault="00C00635" w:rsidP="000F6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35" w:rsidRDefault="00C00635" w:rsidP="000F62DE">
      <w:r>
        <w:separator/>
      </w:r>
    </w:p>
  </w:footnote>
  <w:footnote w:type="continuationSeparator" w:id="0">
    <w:p w:rsidR="00C00635" w:rsidRDefault="00C00635" w:rsidP="000F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D4B"/>
    <w:multiLevelType w:val="hybridMultilevel"/>
    <w:tmpl w:val="D23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2">
    <w:nsid w:val="466A01EF"/>
    <w:multiLevelType w:val="hybridMultilevel"/>
    <w:tmpl w:val="CA0A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abstractNum w:abstractNumId="4">
    <w:nsid w:val="79440A05"/>
    <w:multiLevelType w:val="multilevel"/>
    <w:tmpl w:val="3F1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8194"/>
  </w:hdrShapeDefaults>
  <w:footnotePr>
    <w:footnote w:id="-1"/>
    <w:footnote w:id="0"/>
  </w:footnotePr>
  <w:endnotePr>
    <w:endnote w:id="-1"/>
    <w:endnote w:id="0"/>
  </w:endnotePr>
  <w:compat/>
  <w:rsids>
    <w:rsidRoot w:val="000F62DE"/>
    <w:rsid w:val="00041658"/>
    <w:rsid w:val="00056A72"/>
    <w:rsid w:val="00086628"/>
    <w:rsid w:val="000B2EF0"/>
    <w:rsid w:val="000E02F9"/>
    <w:rsid w:val="000E3F1C"/>
    <w:rsid w:val="000F62DE"/>
    <w:rsid w:val="001162FD"/>
    <w:rsid w:val="00121481"/>
    <w:rsid w:val="00195D93"/>
    <w:rsid w:val="001C1904"/>
    <w:rsid w:val="0022154C"/>
    <w:rsid w:val="00282010"/>
    <w:rsid w:val="00294182"/>
    <w:rsid w:val="002A020F"/>
    <w:rsid w:val="002F498C"/>
    <w:rsid w:val="00312466"/>
    <w:rsid w:val="0032695C"/>
    <w:rsid w:val="00391ED5"/>
    <w:rsid w:val="003D00C8"/>
    <w:rsid w:val="003E270D"/>
    <w:rsid w:val="00491311"/>
    <w:rsid w:val="004F103F"/>
    <w:rsid w:val="005B304A"/>
    <w:rsid w:val="005F22ED"/>
    <w:rsid w:val="006345A0"/>
    <w:rsid w:val="00654B9D"/>
    <w:rsid w:val="00660299"/>
    <w:rsid w:val="007758C5"/>
    <w:rsid w:val="0078528A"/>
    <w:rsid w:val="007A043D"/>
    <w:rsid w:val="0083396F"/>
    <w:rsid w:val="008C2838"/>
    <w:rsid w:val="008F73BE"/>
    <w:rsid w:val="009855C7"/>
    <w:rsid w:val="00A05AFE"/>
    <w:rsid w:val="00A7574C"/>
    <w:rsid w:val="00A868D0"/>
    <w:rsid w:val="00B236D1"/>
    <w:rsid w:val="00B96121"/>
    <w:rsid w:val="00BA0862"/>
    <w:rsid w:val="00C00635"/>
    <w:rsid w:val="00C40598"/>
    <w:rsid w:val="00C962E1"/>
    <w:rsid w:val="00CC11C4"/>
    <w:rsid w:val="00CC304E"/>
    <w:rsid w:val="00D227E6"/>
    <w:rsid w:val="00D71CAC"/>
    <w:rsid w:val="00D8650D"/>
    <w:rsid w:val="00DB09C4"/>
    <w:rsid w:val="00DC090B"/>
    <w:rsid w:val="00DC2D6E"/>
    <w:rsid w:val="00DD5884"/>
    <w:rsid w:val="00DE39A1"/>
    <w:rsid w:val="00DE7A63"/>
    <w:rsid w:val="00E40229"/>
    <w:rsid w:val="00E66072"/>
    <w:rsid w:val="00F21358"/>
    <w:rsid w:val="00F21AA8"/>
    <w:rsid w:val="00F43ED2"/>
    <w:rsid w:val="00FC1E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086628"/>
    <w:pPr>
      <w:keepNext/>
      <w:keepLines/>
      <w:spacing w:before="240"/>
      <w:jc w:val="center"/>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28"/>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character" w:customStyle="1" w:styleId="UnresolvedMention">
    <w:name w:val="Unresolved Mention"/>
    <w:basedOn w:val="DefaultParagraphFont"/>
    <w:uiPriority w:val="99"/>
    <w:semiHidden/>
    <w:unhideWhenUsed/>
    <w:rsid w:val="002F498C"/>
    <w:rPr>
      <w:color w:val="808080"/>
      <w:shd w:val="clear" w:color="auto" w:fill="E6E6E6"/>
    </w:rPr>
  </w:style>
  <w:style w:type="paragraph" w:styleId="ListParagraph">
    <w:name w:val="List Paragraph"/>
    <w:basedOn w:val="Normal"/>
    <w:uiPriority w:val="34"/>
    <w:qFormat/>
    <w:rsid w:val="00086628"/>
    <w:pPr>
      <w:ind w:left="720"/>
      <w:contextualSpacing/>
    </w:pPr>
  </w:style>
  <w:style w:type="paragraph" w:styleId="NoSpacing">
    <w:name w:val="No Spacing"/>
    <w:uiPriority w:val="1"/>
    <w:qFormat/>
    <w:rsid w:val="000E3F1C"/>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golex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ileen@golex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eira194@hotmail.co.uk</cp:lastModifiedBy>
  <cp:revision>2</cp:revision>
  <cp:lastPrinted>2018-02-01T10:19:00Z</cp:lastPrinted>
  <dcterms:created xsi:type="dcterms:W3CDTF">2018-07-10T12:26:00Z</dcterms:created>
  <dcterms:modified xsi:type="dcterms:W3CDTF">2018-07-10T12:26:00Z</dcterms:modified>
</cp:coreProperties>
</file>